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20B737" w14:textId="5693CAB7" w:rsidR="0022194F" w:rsidRDefault="0022194F" w:rsidP="001F2B9C">
      <w:pPr>
        <w:pStyle w:val="1"/>
        <w:rPr>
          <w:color w:val="1A1A1A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"http://leonovpublitzistika.blogspot.ru/2011/09/2009.html"</w:instrText>
      </w:r>
      <w:r>
        <w:rPr>
          <w:sz w:val="24"/>
          <w:szCs w:val="24"/>
        </w:rPr>
        <w:fldChar w:fldCharType="separate"/>
      </w:r>
      <w:r>
        <w:t>Результаты испытаний 2009 года квантового двигателя для создания тяги без выброса реактивной массы</w:t>
      </w:r>
      <w:r>
        <w:rPr>
          <w:sz w:val="24"/>
          <w:szCs w:val="24"/>
        </w:rPr>
        <w:fldChar w:fldCharType="end"/>
      </w:r>
    </w:p>
    <w:p w14:paraId="30FF2B80" w14:textId="77777777" w:rsidR="0022194F" w:rsidRDefault="0022194F" w:rsidP="0022194F">
      <w:pPr>
        <w:widowControl w:val="0"/>
        <w:autoSpaceDE w:val="0"/>
        <w:autoSpaceDN w:val="0"/>
        <w:adjustRightInd w:val="0"/>
        <w:spacing w:before="0" w:line="240" w:lineRule="auto"/>
        <w:ind w:firstLine="0"/>
        <w:jc w:val="left"/>
        <w:rPr>
          <w:rFonts w:ascii="Arial" w:hAnsi="Arial" w:cs="Arial"/>
          <w:color w:val="1A1A1A"/>
          <w:sz w:val="26"/>
          <w:szCs w:val="26"/>
        </w:rPr>
      </w:pPr>
    </w:p>
    <w:p w14:paraId="64BE62A4" w14:textId="03EAB62A" w:rsidR="0022194F" w:rsidRPr="001F2B9C" w:rsidRDefault="001F2B9C" w:rsidP="001F2B9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2EA918F" wp14:editId="59AA22D9">
            <wp:simplePos x="0" y="0"/>
            <wp:positionH relativeFrom="column">
              <wp:posOffset>-635</wp:posOffset>
            </wp:positionH>
            <wp:positionV relativeFrom="paragraph">
              <wp:posOffset>768350</wp:posOffset>
            </wp:positionV>
            <wp:extent cx="1754505" cy="2628900"/>
            <wp:effectExtent l="0" t="0" r="0" b="12700"/>
            <wp:wrapSquare wrapText="bothSides"/>
            <wp:docPr id="2" name="Изображение 2" descr="../../../../../../../Downloads/leonov-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ds/leonov-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94F">
        <w:t xml:space="preserve">Из книги </w:t>
      </w:r>
      <w:r>
        <w:t xml:space="preserve">Леонова (перевод с английского): </w:t>
      </w:r>
      <w:proofErr w:type="spellStart"/>
      <w:r w:rsidR="0022194F">
        <w:t>Leonov</w:t>
      </w:r>
      <w:proofErr w:type="spellEnd"/>
      <w:r w:rsidR="0022194F">
        <w:t xml:space="preserve"> V. S. </w:t>
      </w:r>
      <w:proofErr w:type="spellStart"/>
      <w:r w:rsidR="0022194F">
        <w:t>Quantum</w:t>
      </w:r>
      <w:proofErr w:type="spellEnd"/>
      <w:r w:rsidR="0022194F">
        <w:t xml:space="preserve"> </w:t>
      </w:r>
      <w:proofErr w:type="spellStart"/>
      <w:r w:rsidR="0022194F">
        <w:t>Energetics</w:t>
      </w:r>
      <w:proofErr w:type="spellEnd"/>
      <w:r w:rsidR="0022194F">
        <w:t xml:space="preserve">. </w:t>
      </w:r>
      <w:proofErr w:type="spellStart"/>
      <w:r w:rsidR="0022194F">
        <w:t>Volume</w:t>
      </w:r>
      <w:proofErr w:type="spellEnd"/>
      <w:r w:rsidR="0022194F">
        <w:t xml:space="preserve"> 1. </w:t>
      </w:r>
      <w:proofErr w:type="spellStart"/>
      <w:r w:rsidR="0022194F">
        <w:t>Theory</w:t>
      </w:r>
      <w:proofErr w:type="spellEnd"/>
      <w:r w:rsidR="0022194F">
        <w:t xml:space="preserve"> </w:t>
      </w:r>
      <w:proofErr w:type="spellStart"/>
      <w:r w:rsidR="0022194F">
        <w:t>of</w:t>
      </w:r>
      <w:proofErr w:type="spellEnd"/>
      <w:r w:rsidR="0022194F">
        <w:t xml:space="preserve"> </w:t>
      </w:r>
      <w:proofErr w:type="spellStart"/>
      <w:r w:rsidR="0022194F">
        <w:t>Superunification</w:t>
      </w:r>
      <w:proofErr w:type="spellEnd"/>
      <w:r w:rsidR="0022194F">
        <w:t>.</w:t>
      </w:r>
      <w:r>
        <w:t xml:space="preserve"> </w:t>
      </w:r>
      <w:proofErr w:type="spellStart"/>
      <w:r w:rsidR="0022194F">
        <w:t>Cambridge</w:t>
      </w:r>
      <w:proofErr w:type="spellEnd"/>
      <w:r w:rsidR="0022194F">
        <w:t xml:space="preserve"> </w:t>
      </w:r>
      <w:proofErr w:type="spellStart"/>
      <w:r w:rsidR="0022194F">
        <w:t>International</w:t>
      </w:r>
      <w:proofErr w:type="spellEnd"/>
      <w:r w:rsidR="0022194F">
        <w:t xml:space="preserve"> </w:t>
      </w:r>
      <w:proofErr w:type="spellStart"/>
      <w:r w:rsidR="0022194F">
        <w:t>Science</w:t>
      </w:r>
      <w:proofErr w:type="spellEnd"/>
      <w:r w:rsidR="0022194F">
        <w:t xml:space="preserve"> </w:t>
      </w:r>
      <w:proofErr w:type="spellStart"/>
      <w:r w:rsidR="0022194F">
        <w:t>Publishing</w:t>
      </w:r>
      <w:proofErr w:type="spellEnd"/>
      <w:r w:rsidR="0022194F">
        <w:t xml:space="preserve">, 2010, </w:t>
      </w:r>
      <w:proofErr w:type="spellStart"/>
      <w:r w:rsidR="0022194F">
        <w:t>pages</w:t>
      </w:r>
      <w:proofErr w:type="spellEnd"/>
      <w:r w:rsidR="0022194F">
        <w:t xml:space="preserve"> 685-689.</w:t>
      </w:r>
      <w:r>
        <w:t xml:space="preserve"> </w:t>
      </w:r>
      <w:r w:rsidR="0022194F">
        <w:t xml:space="preserve">(Леонов </w:t>
      </w:r>
      <w:proofErr w:type="spellStart"/>
      <w:r w:rsidR="0022194F">
        <w:t>В.С</w:t>
      </w:r>
      <w:proofErr w:type="spellEnd"/>
      <w:r w:rsidR="0022194F">
        <w:t xml:space="preserve">. Квантовая энергетика. Теория </w:t>
      </w:r>
      <w:proofErr w:type="spellStart"/>
      <w:r w:rsidR="0022194F">
        <w:t>Суперобъединения</w:t>
      </w:r>
      <w:proofErr w:type="spellEnd"/>
      <w:r w:rsidR="0022194F">
        <w:t>. Международное научное издательство в Кембридже, 2010, стр. 685-689).</w:t>
      </w:r>
    </w:p>
    <w:p w14:paraId="4DFFEB4A" w14:textId="22BEFF65" w:rsidR="0022194F" w:rsidRPr="001F2B9C" w:rsidRDefault="0022194F" w:rsidP="001F2B9C">
      <w:r>
        <w:t>До настоящего времени единственным способом создания силы тяги в вакууме был реактивный способ. Он основан на выбросе из сопла реактивной массы при сгорании топлива в реактивном двигателе. Считается, что давление газов при сгорании топлива воздействует на внутренние стенки реактивного двигателя и создает силу тяги. Импульс тяги пропорционален скорости и массе выброшенного из сопла топлива.</w:t>
      </w:r>
    </w:p>
    <w:p w14:paraId="04F771BA" w14:textId="14589664" w:rsidR="0022194F" w:rsidRPr="001F2B9C" w:rsidRDefault="001F2B9C" w:rsidP="001F2B9C">
      <w:r>
        <w:rPr>
          <w:noProof/>
          <w:lang w:eastAsia="ru-RU"/>
        </w:rPr>
        <w:drawing>
          <wp:anchor distT="0" distB="0" distL="114300" distR="114300" simplePos="0" relativeHeight="251659264" behindDoc="0" locked="1" layoutInCell="1" allowOverlap="0" wp14:anchorId="686DF678" wp14:editId="72F4EAC7">
            <wp:simplePos x="0" y="0"/>
            <wp:positionH relativeFrom="column">
              <wp:posOffset>2679700</wp:posOffset>
            </wp:positionH>
            <wp:positionV relativeFrom="page">
              <wp:posOffset>7459980</wp:posOffset>
            </wp:positionV>
            <wp:extent cx="3186000" cy="2041200"/>
            <wp:effectExtent l="0" t="0" r="0" b="0"/>
            <wp:wrapSquare wrapText="bothSides"/>
            <wp:docPr id="3" name="Изображение 3" descr="../../../../../../../Downloads/11_reaktivnij_dvigatel_%5B1949_zaharchenko_vd_-_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ds/11_reaktivnij_dvigatel_%5B1949_zaharchenko_vd_-_m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00" cy="20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94F">
        <w:t>Предпринимались многочисленные попытки создания тяги без выброса реактивной массы. Это были чисто эмпирические попытки в рамках существующих знаний. Не имея четкого теоретического обоснования, создать такой двигатель не удавалось. Все дело в том, что в соответствии с третьим законом Ньютона, когда сила действия равна силе противодействия, тяга создается при отталкивании от другой массы или тела. Колеса автомобиля отталкиваются от дорожного покрытия. В реактивном двигателе сила тяги создается в результате выброса реактивной массы, как бы отталкиваясь от этой массы. Воздушный и гидравлический винты, ввинчиваясь в воздушную и гидравлическую среду, отбрасывают массу этой среды, отталкиваясь от нее.</w:t>
      </w:r>
    </w:p>
    <w:p w14:paraId="61B1C546" w14:textId="313B0ED4" w:rsidR="0022194F" w:rsidRPr="001F2B9C" w:rsidRDefault="001F2B9C" w:rsidP="001F2B9C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5B0B5F5B" wp14:editId="0997148B">
            <wp:simplePos x="0" y="0"/>
            <wp:positionH relativeFrom="column">
              <wp:posOffset>2631440</wp:posOffset>
            </wp:positionH>
            <wp:positionV relativeFrom="paragraph">
              <wp:posOffset>1748155</wp:posOffset>
            </wp:positionV>
            <wp:extent cx="3278505" cy="1838325"/>
            <wp:effectExtent l="0" t="0" r="0" b="0"/>
            <wp:wrapSquare wrapText="bothSides"/>
            <wp:docPr id="4" name="Изображение 4" descr="../../../../../../../Downloads/13614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../../Downloads/136142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94F">
        <w:t xml:space="preserve">Но можно ли отталкиваться от вакуума? Теория </w:t>
      </w:r>
      <w:proofErr w:type="spellStart"/>
      <w:r w:rsidR="0022194F">
        <w:t>Суперобъединения</w:t>
      </w:r>
      <w:proofErr w:type="spellEnd"/>
      <w:r w:rsidR="0022194F">
        <w:t xml:space="preserve"> утверждает, что это делать можно, рассматривая космический вакуум как упругую квантованную среду (квантованное пространство-время) от которой можно отталкиваться. Это уникальная невесомая среда, не имеющая в природе аналогов, структура которой впервые раскрыта в теории </w:t>
      </w:r>
      <w:proofErr w:type="spellStart"/>
      <w:r w:rsidR="0022194F">
        <w:t>Суперобъединения</w:t>
      </w:r>
      <w:proofErr w:type="spellEnd"/>
      <w:r w:rsidR="0022194F">
        <w:t>. Показано, что невесомое квантованное пространство-время пронизывает все весомые тела. При этом все весомые тела являются составной и неразрывной частью невесомого квантованного пространства-времени. Масса тела формируется в результате сферической деформации (искривлением по Эйнштейну) невесомого квантованного пространства-времени элементарными частицами, входящими в состав тела. При этом масса тела является составной частью упругой квантованной среды, ее энергетическим сгустком. Масса, как гравитационный заряд, является вторичным образованием в квантованном пространстве-времени.</w:t>
      </w:r>
    </w:p>
    <w:p w14:paraId="5786307A" w14:textId="6F9BAC4E" w:rsidR="0022194F" w:rsidRPr="001F2B9C" w:rsidRDefault="0022194F" w:rsidP="001F2B9C">
      <w:r>
        <w:t xml:space="preserve">Все известные способы создания тяги основаны на внешнем воздействии при отталкивании от известных сред. При этом все известные аппараты для создания тяги необходимо рассматривать, как закрытые </w:t>
      </w:r>
      <w:proofErr w:type="spellStart"/>
      <w:r>
        <w:t>квантомеханические</w:t>
      </w:r>
      <w:proofErr w:type="spellEnd"/>
      <w:r>
        <w:t xml:space="preserve"> системы. В соответствии с теорией </w:t>
      </w:r>
      <w:proofErr w:type="spellStart"/>
      <w:r>
        <w:t>Суперобъединения</w:t>
      </w:r>
      <w:proofErr w:type="spellEnd"/>
      <w:r>
        <w:t xml:space="preserve"> квантовый двигатель представляет собой открытую </w:t>
      </w:r>
      <w:proofErr w:type="spellStart"/>
      <w:r>
        <w:t>квантомеханическую</w:t>
      </w:r>
      <w:proofErr w:type="spellEnd"/>
      <w:r>
        <w:t xml:space="preserve">, когда сила тяги создается внутри тела рабочего органа (активатора) квантового двигателя. Итак, чтобы создать силу тяги без выброса реактивной массы необходимо перейти к открытым </w:t>
      </w:r>
      <w:proofErr w:type="spellStart"/>
      <w:r>
        <w:t>квантомеханическим</w:t>
      </w:r>
      <w:proofErr w:type="spellEnd"/>
      <w:r>
        <w:t xml:space="preserve"> системам, активно используя взаимодействие с квантованным пространством временем, как упругой квантованной средой, от которой можно отталкиваться. В этом случае нет противоречий с третьим законом Ньютона, фундаментальность которого основательно проверена, и полностью подтверждается в теории </w:t>
      </w:r>
      <w:proofErr w:type="spellStart"/>
      <w:r>
        <w:t>Суперобъединения</w:t>
      </w:r>
      <w:proofErr w:type="spellEnd"/>
      <w:r>
        <w:t xml:space="preserve">. Смотрите 3.5.3. Простые </w:t>
      </w:r>
      <w:proofErr w:type="spellStart"/>
      <w:r>
        <w:t>квантомеханиче</w:t>
      </w:r>
      <w:r w:rsidR="001F2B9C">
        <w:t>ские</w:t>
      </w:r>
      <w:proofErr w:type="spellEnd"/>
      <w:r w:rsidR="001F2B9C">
        <w:t xml:space="preserve"> эффекты, а также патент</w:t>
      </w:r>
      <w:r>
        <w:t>.</w:t>
      </w:r>
    </w:p>
    <w:p w14:paraId="32AC4D5B" w14:textId="58DC9281" w:rsidR="0022194F" w:rsidRPr="001F2B9C" w:rsidRDefault="0022194F" w:rsidP="001F2B9C">
      <w:r>
        <w:t xml:space="preserve">Сам процесс создания силы тяги внутри рабочего органа квантового двигателя связан с эйнштейновским «искривлением» квантованного пространства-времени. С позиций теории </w:t>
      </w:r>
      <w:proofErr w:type="spellStart"/>
      <w:r>
        <w:lastRenderedPageBreak/>
        <w:t>Суперобъединения</w:t>
      </w:r>
      <w:proofErr w:type="spellEnd"/>
      <w:r>
        <w:t xml:space="preserve"> эйнштейновское искривление пространства-времени выглядит как реальная деформация упругой квантованной среды внутри рабочего</w:t>
      </w:r>
      <w:r w:rsidR="005D782B">
        <w:t xml:space="preserve"> органа квантового двигателя</w:t>
      </w:r>
      <w:r>
        <w:t>. Такая деформация производит перераспределение квантовой плотности среды внутри тела рабочего органа квантового двигателя. Это вед</w:t>
      </w:r>
      <w:r w:rsidR="005D782B">
        <w:t>ё</w:t>
      </w:r>
      <w:r>
        <w:t>т к возникновению градиентных сил тяги внутри рабочего органа. Таким образом, впервые получено управление гравитацией и инерцией. Это в очередной раз подтверждает фундаментальность теории Эйнштейна о том, что в основе гравитации лежит искривление квантованного пространства-времени.</w:t>
      </w:r>
    </w:p>
    <w:p w14:paraId="502D2EB2" w14:textId="329BAA60" w:rsidR="0022194F" w:rsidRPr="001F2B9C" w:rsidRDefault="0022194F" w:rsidP="001F2B9C">
      <w:r>
        <w:t xml:space="preserve">Естественно, что получить сейчас управление гравитацией в глобальных масштабах не представляется возможным. Чтобы получить напряженность гравитационного поля в 1g (ускорение в земном поле тяготения) в чистом вакууме необходима возмущающая масса Земли. Такая деформация космического пространства свободного от внешнего источника связана с колоссальными </w:t>
      </w:r>
      <w:proofErr w:type="spellStart"/>
      <w:r>
        <w:t>энергозатратами</w:t>
      </w:r>
      <w:proofErr w:type="spellEnd"/>
      <w:r>
        <w:t>.</w:t>
      </w:r>
    </w:p>
    <w:p w14:paraId="786CDFE9" w14:textId="18E3E1F2" w:rsidR="0022194F" w:rsidRPr="001F2B9C" w:rsidRDefault="0022194F" w:rsidP="001F2B9C">
      <w:r>
        <w:t>А вот деформация квантованного пространства-времени в локальной области внутри рабочего органа (активатора) квантового двигателя уже соответствует энергии, которая тратится телом на свой разгон. При этом обеспечивается классический закон сохранения энергии. В теле рабочего органа квантового двигателя, активно взаимодействующего с вакуумной средой, пронизывающей тело, осуществляется деформация вакуумной среды. Возникает внутренняя сила тяги внутри тела рабочего органа. Это не внешнее, как у реактивного двигателя, а внутренне отталкивание. Поэтому ранее, не имея новых знаний, аналитически предсказать такие процессы и эффекты было невозможно.</w:t>
      </w:r>
    </w:p>
    <w:p w14:paraId="64B20F22" w14:textId="795FB5CF" w:rsidR="0022194F" w:rsidRPr="001F2B9C" w:rsidRDefault="0022194F" w:rsidP="001F2B9C">
      <w:r>
        <w:t xml:space="preserve">Но теория </w:t>
      </w:r>
      <w:proofErr w:type="spellStart"/>
      <w:r>
        <w:t>Суперобъединения</w:t>
      </w:r>
      <w:proofErr w:type="spellEnd"/>
      <w:r>
        <w:t xml:space="preserve"> пошла дальше и отличается от классической теории тем, что представляет собой очень сильно продвинутую квантовую теорию, оперирующую уже сверхсильным электромагнитным взаимодействием (</w:t>
      </w:r>
      <w:proofErr w:type="spellStart"/>
      <w:r>
        <w:t>СЭВ</w:t>
      </w:r>
      <w:proofErr w:type="spellEnd"/>
      <w:r>
        <w:t xml:space="preserve">) как основным, ранее неизвестным источником энергии во Вселенной. Для сравнения, классическая теория запрещает движение без выброса реактивной массы, а теория </w:t>
      </w:r>
      <w:proofErr w:type="spellStart"/>
      <w:r>
        <w:t>Суперобъединения</w:t>
      </w:r>
      <w:proofErr w:type="spellEnd"/>
      <w:r>
        <w:t xml:space="preserve"> такое движение разрешает. Отрадно, что при движении с ускорением внутри квантованного пространства-времени реализуются режимы, когда при торможении, наблюдается процесс рекуперации энергии. При рекуперации затраченная энергия возвращается и может быть использована </w:t>
      </w:r>
      <w:r>
        <w:lastRenderedPageBreak/>
        <w:t xml:space="preserve">вторично. Такие режимы применяются в гибридных схемах автомобилей с </w:t>
      </w:r>
      <w:proofErr w:type="spellStart"/>
      <w:r>
        <w:t>электротрансмиссией</w:t>
      </w:r>
      <w:proofErr w:type="spellEnd"/>
      <w:r>
        <w:t>. Кинетическая энергия движущегося автомобиля при его торможении рекуперируется и возвращается в накопитель энергии – аккумулятор. При разгоне автомобиля аккумулированная ранее энергия используется вторично. При этом резко снижается расход топлива в режимах частых разгонов и торможений. Инерция обладает замечательным свойством – способностью к рекуперации энергии.</w:t>
      </w:r>
    </w:p>
    <w:p w14:paraId="52966141" w14:textId="16B454F3" w:rsidR="0022194F" w:rsidRPr="001F2B9C" w:rsidRDefault="00441FBF" w:rsidP="001F2B9C">
      <w:r>
        <w:rPr>
          <w:noProof/>
          <w:lang w:eastAsia="ru-RU"/>
        </w:rPr>
        <w:drawing>
          <wp:anchor distT="0" distB="0" distL="114300" distR="114300" simplePos="0" relativeHeight="251661312" behindDoc="0" locked="1" layoutInCell="1" allowOverlap="0" wp14:anchorId="7ADDE367" wp14:editId="1999ABAA">
            <wp:simplePos x="0" y="0"/>
            <wp:positionH relativeFrom="column">
              <wp:posOffset>913765</wp:posOffset>
            </wp:positionH>
            <wp:positionV relativeFrom="page">
              <wp:posOffset>2630805</wp:posOffset>
            </wp:positionV>
            <wp:extent cx="4048760" cy="2515870"/>
            <wp:effectExtent l="0" t="0" r="0" b="0"/>
            <wp:wrapTopAndBottom/>
            <wp:docPr id="5" name="Изображение 5" descr="../../../../../../../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../../../../Downlo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76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94F">
        <w:t>В квантовом двигателе активно используются инерционные режимы с рекуперацией энергии. Способность квантовых двигателей к рекуперации энергии при создании тяги обеспечивает самые экономичные энергетические циклы квантового двигателя. Необходимо компенсировать только потери энергии на трение в механизмах двигателя и омические потери в электрических проводах и обмотках активаторов. По сравнению с традиционным двигателем внутреннего сгорания (</w:t>
      </w:r>
      <w:proofErr w:type="spellStart"/>
      <w:r w:rsidR="0022194F">
        <w:t>ДВС</w:t>
      </w:r>
      <w:proofErr w:type="spellEnd"/>
      <w:r w:rsidR="0022194F">
        <w:t xml:space="preserve">) и реактивным двигателем, экономичность квантового двигателя на создание силы тяги может превышать в 20 и более раз традиционные двигатели. Сравним режимы движения экспедиции к Марсу по баллистической траектории по инерции и траектории движения в режиме ускорения-торможения с рекуперацией энергии. И в том и другом случае, интеграл по пути, определяющий </w:t>
      </w:r>
      <w:proofErr w:type="spellStart"/>
      <w:r w:rsidR="0022194F">
        <w:t>энергозатраты</w:t>
      </w:r>
      <w:proofErr w:type="spellEnd"/>
      <w:r w:rsidR="0022194F">
        <w:t xml:space="preserve"> на движение, исключая потери, равен нулю. Но в случае движения в режиме ускорения-торможения, используя квантовый двигатель, многократно выигрываем на времени экспедиции, полно</w:t>
      </w:r>
      <w:r w:rsidR="00E6475E">
        <w:t>стью компенсируя невесомость</w:t>
      </w:r>
      <w:r w:rsidR="0022194F">
        <w:t>. В этом случае квантовый двигатель работает в режиме постоянного преобразования и обмена энергии сверхсильного электромагнитного взаимодействия (</w:t>
      </w:r>
      <w:proofErr w:type="spellStart"/>
      <w:r w:rsidR="0022194F">
        <w:t>СЭВ</w:t>
      </w:r>
      <w:proofErr w:type="spellEnd"/>
      <w:r w:rsidR="0022194F">
        <w:t>).</w:t>
      </w:r>
    </w:p>
    <w:p w14:paraId="09A8951A" w14:textId="680E991A" w:rsidR="0022194F" w:rsidRPr="001F2B9C" w:rsidRDefault="00E6475E" w:rsidP="001F2B9C">
      <w:r>
        <w:lastRenderedPageBreak/>
        <w:t>Казалось бы, в патенте</w:t>
      </w:r>
      <w:r w:rsidR="0022194F">
        <w:t xml:space="preserve"> довольно просто изложена конструкция рабочих органов (активаторов) квантового двигателя и принцип его работы. Но это теоретически. В патенте не оговорены режимы питания рабочих органов и материалы, из которых они сделаны. Даже автору разработки пришлось столкнуться с серьезными проблемами на пути создания квантового двигателя и отработки режимов тяги при его работе. На это ушло два года напряженных работ. Обнадеживало, то, что сразу же удалось выйти на небольшую тягу в 0,1 Ньютона, и по мере продвижения разработки, эту тягу непрерывно увеличивать.</w:t>
      </w:r>
    </w:p>
    <w:p w14:paraId="1B9E75FF" w14:textId="5842C823" w:rsidR="0022194F" w:rsidRPr="001F2B9C" w:rsidRDefault="0022194F" w:rsidP="001F2B9C">
      <w:r>
        <w:t xml:space="preserve">За два года экспериментальных работ удалось увеличить силу тяги с 0,1 Ньютона до 500 Ньютонов при массе аппарата 50 кг вместе с шасси. Диаметр аппарата 1,5 метра, высота 1,05 метра вместе с шасси. Можно констатировать, что земное тяготение преодолено с помощью квантового двигателя. Внешне аппарат напоминает небольшую летающую тарелку (или кастрюлю), но это не означает, что форма аппарата должна быть в виде «тарелки», </w:t>
      </w:r>
      <w:r w:rsidR="00E6475E">
        <w:rPr>
          <w:noProof/>
          <w:lang w:eastAsia="ru-RU"/>
        </w:rPr>
        <w:drawing>
          <wp:anchor distT="0" distB="0" distL="114300" distR="114300" simplePos="0" relativeHeight="251662336" behindDoc="0" locked="1" layoutInCell="1" allowOverlap="0" wp14:anchorId="7FA10271" wp14:editId="30C18C54">
            <wp:simplePos x="0" y="0"/>
            <wp:positionH relativeFrom="column">
              <wp:posOffset>469265</wp:posOffset>
            </wp:positionH>
            <wp:positionV relativeFrom="page">
              <wp:posOffset>4655820</wp:posOffset>
            </wp:positionV>
            <wp:extent cx="5029200" cy="3441065"/>
            <wp:effectExtent l="0" t="0" r="0" b="0"/>
            <wp:wrapTopAndBottom/>
            <wp:docPr id="6" name="Изображение 6" descr="../../../../../../../Downloads/i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../../../../Downloads/ima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она может быть любой. Непривычным даже для автора разработки было наблюдать движение аппарата, не имеющего винтов, реактивного сопла и привода на колеса. Работу квантового двигателя отличает высокая стабильность. Эффект получения тяги без выброса реактивной массы при работе квантового двигателя не пропал и спустя полгода при вторичных испытаниях. Это фундаментальный эффект открыт на все века. Сейчас разрабатывается и готовится к испытаниям аппарат с тягой в 5000 Н при массе 100 кг. Если вс</w:t>
      </w:r>
      <w:r w:rsidR="00E6475E">
        <w:t>ё</w:t>
      </w:r>
      <w:r>
        <w:t xml:space="preserve"> будет складываться удачно, то по мере готовности аппарата, </w:t>
      </w:r>
      <w:r>
        <w:lastRenderedPageBreak/>
        <w:t>его полеты будут продемонстрированы на Московском аэрокосмическом салоне (МАКС) в Жуковском под Москвой. Более подробно результаты испытаний и особенности конструкции квантового двигателя, методика расчета рабочих органов на заданную силу тяги, режимы работы, будут рассмотрены во втором томе «Квантовая энергетика».</w:t>
      </w:r>
    </w:p>
    <w:p w14:paraId="0586A1A3" w14:textId="74D71CAD" w:rsidR="0022194F" w:rsidRPr="001F2B9C" w:rsidRDefault="0022194F" w:rsidP="001F2B9C">
      <w:r>
        <w:t>В принципе, особых ограничений по силе тяги квантовых двигателей не имеется. Разработана методика расч</w:t>
      </w:r>
      <w:r w:rsidR="00E6475E">
        <w:t>ё</w:t>
      </w:r>
      <w:r>
        <w:t>та конструктивных параметров квантового двигателя на любую силу тягу, в том числе, на 100 тонн (1000N), 1000 тонн (10000N) и более. Отличительной особенностью квантовых двигателей является их высокая экономичность, поскольку в квантовых двигателях не используются неэкономичные термодинамические циклы, а используются обменные циклы внутри энергоемкого квантованного пространства-времени. Создание межпланетных космических кораблей нового поколения с полной компенсацией невесомости становится реальностью. Представляется актуальным организация международной экспедиции на Марс с участием Евросоюза, США и России и других стран.</w:t>
      </w:r>
    </w:p>
    <w:p w14:paraId="55A1D936" w14:textId="1B85F672" w:rsidR="0022194F" w:rsidRPr="001F2B9C" w:rsidRDefault="0022194F" w:rsidP="001F2B9C">
      <w:r>
        <w:t xml:space="preserve">Следует отметить, что квантовый двигатель представляет собой довольно сложную конструкцию со сложной электронной системой управления. Это дорогой аппарат, и </w:t>
      </w:r>
      <w:r w:rsidR="00E6475E">
        <w:t>его повторение по силам только</w:t>
      </w:r>
      <w:r>
        <w:t xml:space="preserve"> мощным организациям при наличии специалистов в области теории </w:t>
      </w:r>
      <w:proofErr w:type="spellStart"/>
      <w:r>
        <w:t>Суперобъединения</w:t>
      </w:r>
      <w:proofErr w:type="spellEnd"/>
      <w:r>
        <w:t>, которых пока никто не готовит. Можно надеяться, что с выходом из печати этой книги, е</w:t>
      </w:r>
      <w:r w:rsidR="00E6475E">
        <w:t>ё</w:t>
      </w:r>
      <w:r>
        <w:t xml:space="preserve"> содержание</w:t>
      </w:r>
      <w:bookmarkStart w:id="0" w:name="_GoBack"/>
      <w:bookmarkEnd w:id="0"/>
      <w:r>
        <w:t xml:space="preserve"> войдет в университетские курсы физики и энергетики, давая новые знания будущим специалистам.</w:t>
      </w:r>
    </w:p>
    <w:p w14:paraId="30E76439" w14:textId="16069CDA" w:rsidR="0022194F" w:rsidRPr="001F2B9C" w:rsidRDefault="0022194F" w:rsidP="001F2B9C">
      <w:r>
        <w:t xml:space="preserve">С другой стороны, работоспособность квантового двигателя является основательной экспериментальной проверкой теории </w:t>
      </w:r>
      <w:proofErr w:type="spellStart"/>
      <w:r>
        <w:t>Суперобъединения</w:t>
      </w:r>
      <w:proofErr w:type="spellEnd"/>
      <w:r>
        <w:t>, которая предсказывала подобные эффекты</w:t>
      </w:r>
      <w:r w:rsidR="00E6475E">
        <w:t>,</w:t>
      </w:r>
      <w:r>
        <w:t xml:space="preserve"> и они подтверждены экспериментально. Главное, работоспособность квантового двигателя доказывает то, что вакуум имеет структуру в виде квантованного пространства-времени, с которым можно активно взаимодействовать. До начала серийного производства квантовых двигателей, хотелось бы, чтобы независимые лаборатории начали изучение процессов взаимодействия простейших рабочих органов с квантованным пространством-временем, исследуя его упругие свойства. Это новые знания, которые нам предс</w:t>
      </w:r>
      <w:r w:rsidR="00E6475E">
        <w:t>тоит осваивать. И такой простой</w:t>
      </w:r>
      <w:r>
        <w:t xml:space="preserve"> и недорогой прибор, который можно повторить в </w:t>
      </w:r>
      <w:r w:rsidR="002E1F8F"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1" layoutInCell="1" allowOverlap="0" wp14:anchorId="16BC2653" wp14:editId="3A1A857F">
            <wp:simplePos x="0" y="0"/>
            <wp:positionH relativeFrom="column">
              <wp:posOffset>-635</wp:posOffset>
            </wp:positionH>
            <wp:positionV relativeFrom="page">
              <wp:posOffset>809625</wp:posOffset>
            </wp:positionV>
            <wp:extent cx="3086100" cy="2056765"/>
            <wp:effectExtent l="0" t="0" r="12700" b="635"/>
            <wp:wrapTight wrapText="bothSides">
              <wp:wrapPolygon edited="0">
                <wp:start x="0" y="0"/>
                <wp:lineTo x="0" y="21340"/>
                <wp:lineTo x="21511" y="21340"/>
                <wp:lineTo x="21511" y="0"/>
                <wp:lineTo x="0" y="0"/>
              </wp:wrapPolygon>
            </wp:wrapTight>
            <wp:docPr id="7" name="Изображение 7" descr="../../../../../../../Downloads/Снимок%20экрана%202016-07-19%20в%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../../../../Downloads/Снимок%20экрана%202016-07-19%20в%20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университетской лаборатории, был создан и предлагается для повторения ниже, или может быть заказан у нас.</w:t>
      </w:r>
    </w:p>
    <w:p w14:paraId="75F89C40" w14:textId="45ADF25E" w:rsidR="00CB00FC" w:rsidRDefault="0022194F" w:rsidP="001F2B9C">
      <w:proofErr w:type="spellStart"/>
      <w:r>
        <w:rPr>
          <w:b/>
          <w:bCs/>
        </w:rPr>
        <w:t>P.S</w:t>
      </w:r>
      <w:proofErr w:type="spellEnd"/>
      <w:r>
        <w:rPr>
          <w:b/>
          <w:bCs/>
        </w:rPr>
        <w:t>.</w:t>
      </w:r>
      <w:r>
        <w:t xml:space="preserve"> Результаты испытаний 2009 года квантового двигателя в импульсном режиме с силой тяги в 50 кг представлены на 4-х видеороликах:</w:t>
      </w:r>
      <w:r w:rsidR="00E6475E">
        <w:br/>
      </w:r>
      <w:r w:rsidR="001F2B9C" w:rsidRPr="001F2B9C">
        <w:t xml:space="preserve"> </w:t>
      </w:r>
      <w:hyperlink r:id="rId10" w:history="1">
        <w:r w:rsidR="001F2B9C" w:rsidRPr="00810776">
          <w:rPr>
            <w:rStyle w:val="a7"/>
          </w:rPr>
          <w:t>http://theoryofsuperunification-leonov.blogspot.ru/2011/07/video-tests-2009-of-quantum-pulsed.html</w:t>
        </w:r>
      </w:hyperlink>
      <w:r w:rsidR="001F2B9C">
        <w:t xml:space="preserve"> </w:t>
      </w:r>
    </w:p>
    <w:p w14:paraId="2724C016" w14:textId="47E9D951" w:rsidR="001F2B9C" w:rsidRPr="005E6A88" w:rsidRDefault="001F2B9C" w:rsidP="001F2B9C">
      <w:pPr>
        <w:rPr>
          <w:lang w:val="en-US"/>
        </w:rPr>
      </w:pPr>
      <w:proofErr w:type="spellStart"/>
      <w:r>
        <w:t>В.С</w:t>
      </w:r>
      <w:proofErr w:type="spellEnd"/>
      <w:r>
        <w:t>. Леонов</w:t>
      </w:r>
    </w:p>
    <w:sectPr w:rsidR="001F2B9C" w:rsidRPr="005E6A88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attachedTemplate r:id="rId1"/>
  <w:linkStyl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94F"/>
    <w:rsid w:val="001F2B9C"/>
    <w:rsid w:val="0022194F"/>
    <w:rsid w:val="002E1F8F"/>
    <w:rsid w:val="00441FBF"/>
    <w:rsid w:val="005D782B"/>
    <w:rsid w:val="005E6A88"/>
    <w:rsid w:val="007173D9"/>
    <w:rsid w:val="00736C90"/>
    <w:rsid w:val="00834E01"/>
    <w:rsid w:val="009C0029"/>
    <w:rsid w:val="009F273A"/>
    <w:rsid w:val="00A5225A"/>
    <w:rsid w:val="00C42EFA"/>
    <w:rsid w:val="00CB00FC"/>
    <w:rsid w:val="00E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155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B9C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1F2B9C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2826CC"/>
      <w:sz w:val="36"/>
      <w:szCs w:val="32"/>
      <w14:shadow w14:blurRad="38100" w14:dist="38100" w14:dir="0" w14:sx="100000" w14:sy="100000" w14:kx="0" w14:ky="0" w14:algn="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  <w:rsid w:val="001F2B9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1F2B9C"/>
  </w:style>
  <w:style w:type="paragraph" w:styleId="a3">
    <w:name w:val="header"/>
    <w:basedOn w:val="a"/>
    <w:link w:val="a4"/>
    <w:rsid w:val="001F2B9C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F2B9C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2B9C"/>
    <w:rPr>
      <w:rFonts w:ascii="Georgia" w:eastAsiaTheme="majorEastAsia" w:hAnsi="Georgia" w:cstheme="majorBidi"/>
      <w:b/>
      <w:color w:val="2826CC"/>
      <w:sz w:val="36"/>
      <w:szCs w:val="32"/>
      <w14:shadow w14:blurRad="38100" w14:dist="38100" w14:dir="0" w14:sx="100000" w14:sy="100000" w14:kx="0" w14:ky="0" w14:algn="l">
        <w14:srgbClr w14:val="000000">
          <w14:alpha w14:val="60000"/>
        </w14:srgbClr>
      </w14:shadow>
    </w:rPr>
  </w:style>
  <w:style w:type="character" w:customStyle="1" w:styleId="--">
    <w:name w:val="Сини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0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5">
    <w:name w:val="footer"/>
    <w:basedOn w:val="a"/>
    <w:link w:val="a6"/>
    <w:uiPriority w:val="99"/>
    <w:unhideWhenUsed/>
    <w:rsid w:val="001F2B9C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B9C"/>
    <w:rPr>
      <w:rFonts w:ascii="Georgia" w:hAnsi="Georgia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1F2B9C"/>
    <w:rPr>
      <w:color w:val="0563C1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1F2B9C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9">
    <w:name w:val="жирный курсив"/>
    <w:basedOn w:val="a"/>
    <w:autoRedefine/>
    <w:qFormat/>
    <w:rsid w:val="001F2B9C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a">
    <w:name w:val="подзаголвок"/>
    <w:basedOn w:val="a"/>
    <w:autoRedefine/>
    <w:qFormat/>
    <w:rsid w:val="001F2B9C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Arial"/>
      <w:b/>
      <w:color w:val="1A1A1A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hyperlink" Target="http://theoryofsuperunification-leonov.blogspot.ru/2011/07/video-tests-2009-of-quantum-pulsed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44</TotalTime>
  <Pages>7</Pages>
  <Words>1751</Words>
  <Characters>9982</Characters>
  <Application>Microsoft Macintosh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3</cp:revision>
  <dcterms:created xsi:type="dcterms:W3CDTF">2016-07-18T02:11:00Z</dcterms:created>
  <dcterms:modified xsi:type="dcterms:W3CDTF">2016-07-19T07:48:00Z</dcterms:modified>
</cp:coreProperties>
</file>